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附件2 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山洪灾害监测预警问题确认单（式样）</w:t>
      </w:r>
    </w:p>
    <w:p>
      <w:pPr>
        <w:jc w:val="lef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Cs/>
          <w:kern w:val="0"/>
          <w:sz w:val="28"/>
          <w:szCs w:val="28"/>
        </w:rPr>
        <w:t>监督检查单位：                   检查时间：                   检查人员：</w:t>
      </w: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498"/>
        <w:gridCol w:w="1418"/>
        <w:gridCol w:w="1515"/>
        <w:gridCol w:w="3500"/>
        <w:gridCol w:w="2052"/>
        <w:gridCol w:w="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问题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问题等级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佐证材料</w:t>
            </w:r>
            <w:r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编号及页码</w:t>
            </w:r>
          </w:p>
        </w:tc>
        <w:tc>
          <w:tcPr>
            <w:tcW w:w="3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整改建议</w:t>
            </w:r>
          </w:p>
        </w:tc>
        <w:tc>
          <w:tcPr>
            <w:tcW w:w="2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现场整改情况</w:t>
            </w: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及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整改完成时限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仿宋_GB2312" w:hAnsi="Calibri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仿宋_GB2312" w:hAnsi="Calibri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39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hint="eastAsia"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备注：被检查单位如对以上问题有异议的，可在现场或5个工作日内提供相关材料进行陈述和申辩。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Times New Roman"/>
          <w:bCs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Cs/>
          <w:kern w:val="0"/>
          <w:sz w:val="28"/>
          <w:szCs w:val="28"/>
        </w:rPr>
        <w:t>被检查单位联系人（签字）：</w:t>
      </w:r>
      <w:r>
        <w:rPr>
          <w:rFonts w:hint="eastAsia" w:ascii="宋体" w:hAnsi="宋体" w:eastAsia="宋体" w:cs="Times New Roman"/>
          <w:sz w:val="24"/>
        </w:rPr>
        <w:t xml:space="preserve">             </w:t>
      </w:r>
      <w:r>
        <w:rPr>
          <w:rFonts w:ascii="宋体" w:hAnsi="宋体" w:eastAsia="宋体" w:cs="Times New Roman"/>
          <w:sz w:val="24"/>
        </w:rPr>
        <w:t xml:space="preserve">  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</w:rPr>
        <w:t>被检查单位负责人（签字）：            确认时间：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72073"/>
    <w:rsid w:val="306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2020-06-23T01:06:00Z</dcterms:created>
  <dc:creator>why</dc:creator>
  <cp:lastModifiedBy>why</cp:lastModifiedBy>
  <dcterms:modified xsi:type="dcterms:W3CDTF">2020-06-23T01:07:20Z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